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2C3" w:rsidRPr="00462754" w:rsidRDefault="006A72C3" w:rsidP="00462754">
      <w:pPr>
        <w:pStyle w:val="NormalWeb"/>
        <w:shd w:val="clear" w:color="auto" w:fill="FFFFFF"/>
        <w:spacing w:before="0" w:beforeAutospacing="0" w:after="0" w:afterAutospacing="0" w:line="480" w:lineRule="auto"/>
        <w:rPr>
          <w:color w:val="000000" w:themeColor="text1"/>
        </w:rPr>
      </w:pPr>
      <w:bookmarkStart w:id="0" w:name="_GoBack"/>
      <w:bookmarkEnd w:id="0"/>
    </w:p>
    <w:p w:rsidR="006A72C3" w:rsidRPr="00462754" w:rsidRDefault="006A72C3" w:rsidP="00462754">
      <w:pPr>
        <w:pStyle w:val="NormalWeb"/>
        <w:shd w:val="clear" w:color="auto" w:fill="FFFFFF"/>
        <w:spacing w:before="0" w:beforeAutospacing="0" w:after="0" w:afterAutospacing="0" w:line="480" w:lineRule="auto"/>
        <w:rPr>
          <w:color w:val="000000" w:themeColor="text1"/>
        </w:rPr>
      </w:pPr>
    </w:p>
    <w:p w:rsidR="006A72C3" w:rsidRPr="00462754" w:rsidRDefault="006A72C3" w:rsidP="00462754">
      <w:pPr>
        <w:pStyle w:val="NormalWeb"/>
        <w:shd w:val="clear" w:color="auto" w:fill="FFFFFF"/>
        <w:spacing w:before="0" w:beforeAutospacing="0" w:after="0" w:afterAutospacing="0" w:line="480" w:lineRule="auto"/>
        <w:rPr>
          <w:color w:val="000000" w:themeColor="text1"/>
        </w:rPr>
      </w:pPr>
    </w:p>
    <w:p w:rsidR="006A72C3" w:rsidRPr="00462754" w:rsidRDefault="006A72C3" w:rsidP="00462754">
      <w:pPr>
        <w:pStyle w:val="NormalWeb"/>
        <w:shd w:val="clear" w:color="auto" w:fill="FFFFFF"/>
        <w:spacing w:before="0" w:beforeAutospacing="0" w:after="0" w:afterAutospacing="0" w:line="480" w:lineRule="auto"/>
        <w:rPr>
          <w:color w:val="000000" w:themeColor="text1"/>
        </w:rPr>
      </w:pPr>
    </w:p>
    <w:p w:rsidR="006A72C3" w:rsidRPr="00462754" w:rsidRDefault="006A72C3" w:rsidP="00462754">
      <w:pPr>
        <w:pStyle w:val="NormalWeb"/>
        <w:shd w:val="clear" w:color="auto" w:fill="FFFFFF"/>
        <w:spacing w:before="0" w:beforeAutospacing="0" w:after="0" w:afterAutospacing="0" w:line="480" w:lineRule="auto"/>
        <w:rPr>
          <w:color w:val="000000" w:themeColor="text1"/>
        </w:rPr>
      </w:pPr>
    </w:p>
    <w:p w:rsidR="006A72C3" w:rsidRPr="00462754" w:rsidRDefault="006A72C3" w:rsidP="00462754">
      <w:pPr>
        <w:pStyle w:val="NormalWeb"/>
        <w:shd w:val="clear" w:color="auto" w:fill="FFFFFF"/>
        <w:spacing w:before="0" w:beforeAutospacing="0" w:after="0" w:afterAutospacing="0" w:line="480" w:lineRule="auto"/>
        <w:rPr>
          <w:color w:val="000000" w:themeColor="text1"/>
        </w:rPr>
      </w:pPr>
    </w:p>
    <w:p w:rsidR="006A72C3" w:rsidRPr="00462754" w:rsidRDefault="006A72C3" w:rsidP="00462754">
      <w:pPr>
        <w:pStyle w:val="NormalWeb"/>
        <w:shd w:val="clear" w:color="auto" w:fill="FFFFFF"/>
        <w:spacing w:before="0" w:beforeAutospacing="0" w:after="0" w:afterAutospacing="0" w:line="480" w:lineRule="auto"/>
        <w:rPr>
          <w:color w:val="000000" w:themeColor="text1"/>
        </w:rPr>
      </w:pPr>
    </w:p>
    <w:p w:rsidR="006A72C3" w:rsidRPr="00462754" w:rsidRDefault="006A72C3" w:rsidP="00462754">
      <w:pPr>
        <w:pStyle w:val="NormalWeb"/>
        <w:shd w:val="clear" w:color="auto" w:fill="FFFFFF"/>
        <w:spacing w:before="0" w:beforeAutospacing="0" w:after="0" w:afterAutospacing="0" w:line="480" w:lineRule="auto"/>
        <w:rPr>
          <w:color w:val="000000" w:themeColor="text1"/>
        </w:rPr>
      </w:pPr>
    </w:p>
    <w:p w:rsidR="006A72C3" w:rsidRPr="00462754" w:rsidRDefault="004928E9" w:rsidP="00462754">
      <w:pPr>
        <w:spacing w:after="0" w:line="480" w:lineRule="auto"/>
        <w:jc w:val="center"/>
        <w:rPr>
          <w:rFonts w:ascii="Times New Roman" w:hAnsi="Times New Roman" w:cs="Times New Roman"/>
          <w:color w:val="000000" w:themeColor="text1"/>
          <w:sz w:val="24"/>
          <w:szCs w:val="24"/>
        </w:rPr>
      </w:pPr>
      <w:r w:rsidRPr="00462754">
        <w:rPr>
          <w:rFonts w:ascii="Times New Roman" w:hAnsi="Times New Roman" w:cs="Times New Roman"/>
          <w:color w:val="000000" w:themeColor="text1"/>
          <w:sz w:val="24"/>
          <w:szCs w:val="24"/>
        </w:rPr>
        <w:t>Milgram’s Experiment</w:t>
      </w:r>
    </w:p>
    <w:p w:rsidR="006A72C3" w:rsidRPr="00462754" w:rsidRDefault="004928E9" w:rsidP="00462754">
      <w:pPr>
        <w:spacing w:after="0" w:line="480" w:lineRule="auto"/>
        <w:jc w:val="center"/>
        <w:rPr>
          <w:rFonts w:ascii="Times New Roman" w:hAnsi="Times New Roman" w:cs="Times New Roman"/>
          <w:color w:val="000000" w:themeColor="text1"/>
          <w:sz w:val="24"/>
          <w:szCs w:val="24"/>
        </w:rPr>
      </w:pPr>
      <w:r w:rsidRPr="00462754">
        <w:rPr>
          <w:rFonts w:ascii="Times New Roman" w:hAnsi="Times New Roman" w:cs="Times New Roman"/>
          <w:color w:val="000000" w:themeColor="text1"/>
          <w:sz w:val="24"/>
          <w:szCs w:val="24"/>
        </w:rPr>
        <w:t>Student Name</w:t>
      </w:r>
    </w:p>
    <w:p w:rsidR="006A72C3" w:rsidRPr="00462754" w:rsidRDefault="004928E9" w:rsidP="00462754">
      <w:pPr>
        <w:spacing w:after="0" w:line="480" w:lineRule="auto"/>
        <w:jc w:val="center"/>
        <w:rPr>
          <w:rFonts w:ascii="Times New Roman" w:hAnsi="Times New Roman" w:cs="Times New Roman"/>
          <w:color w:val="000000" w:themeColor="text1"/>
          <w:sz w:val="24"/>
          <w:szCs w:val="24"/>
        </w:rPr>
      </w:pPr>
      <w:r w:rsidRPr="00462754">
        <w:rPr>
          <w:rFonts w:ascii="Times New Roman" w:hAnsi="Times New Roman" w:cs="Times New Roman"/>
          <w:color w:val="000000" w:themeColor="text1"/>
          <w:sz w:val="24"/>
          <w:szCs w:val="24"/>
        </w:rPr>
        <w:t>Institution Affiliation</w:t>
      </w:r>
    </w:p>
    <w:p w:rsidR="006A72C3" w:rsidRPr="00462754" w:rsidRDefault="004928E9" w:rsidP="00462754">
      <w:pPr>
        <w:spacing w:after="0" w:line="480" w:lineRule="auto"/>
        <w:jc w:val="center"/>
        <w:rPr>
          <w:rFonts w:ascii="Times New Roman" w:hAnsi="Times New Roman" w:cs="Times New Roman"/>
          <w:color w:val="000000" w:themeColor="text1"/>
          <w:sz w:val="24"/>
          <w:szCs w:val="24"/>
        </w:rPr>
      </w:pPr>
      <w:r w:rsidRPr="00462754">
        <w:rPr>
          <w:rFonts w:ascii="Times New Roman" w:hAnsi="Times New Roman" w:cs="Times New Roman"/>
          <w:color w:val="000000" w:themeColor="text1"/>
          <w:sz w:val="24"/>
          <w:szCs w:val="24"/>
        </w:rPr>
        <w:t>Date</w:t>
      </w:r>
    </w:p>
    <w:p w:rsidR="006A72C3" w:rsidRPr="00462754" w:rsidRDefault="006A72C3" w:rsidP="00462754">
      <w:pPr>
        <w:pStyle w:val="NormalWeb"/>
        <w:shd w:val="clear" w:color="auto" w:fill="FFFFFF"/>
        <w:spacing w:before="0" w:beforeAutospacing="0" w:after="0" w:afterAutospacing="0" w:line="480" w:lineRule="auto"/>
        <w:jc w:val="center"/>
        <w:rPr>
          <w:color w:val="000000" w:themeColor="text1"/>
        </w:rPr>
      </w:pPr>
    </w:p>
    <w:p w:rsidR="006A72C3" w:rsidRPr="00462754" w:rsidRDefault="006A72C3" w:rsidP="00462754">
      <w:pPr>
        <w:pStyle w:val="NormalWeb"/>
        <w:shd w:val="clear" w:color="auto" w:fill="FFFFFF"/>
        <w:spacing w:before="0" w:beforeAutospacing="0" w:after="0" w:afterAutospacing="0" w:line="480" w:lineRule="auto"/>
        <w:rPr>
          <w:color w:val="000000" w:themeColor="text1"/>
        </w:rPr>
      </w:pPr>
    </w:p>
    <w:p w:rsidR="006A72C3" w:rsidRPr="00462754" w:rsidRDefault="006A72C3" w:rsidP="00462754">
      <w:pPr>
        <w:pStyle w:val="NormalWeb"/>
        <w:shd w:val="clear" w:color="auto" w:fill="FFFFFF"/>
        <w:spacing w:before="0" w:beforeAutospacing="0" w:after="0" w:afterAutospacing="0" w:line="480" w:lineRule="auto"/>
        <w:rPr>
          <w:color w:val="000000" w:themeColor="text1"/>
        </w:rPr>
      </w:pPr>
    </w:p>
    <w:p w:rsidR="006A72C3" w:rsidRPr="00462754" w:rsidRDefault="006A72C3" w:rsidP="00462754">
      <w:pPr>
        <w:pStyle w:val="NormalWeb"/>
        <w:shd w:val="clear" w:color="auto" w:fill="FFFFFF"/>
        <w:spacing w:before="0" w:beforeAutospacing="0" w:after="0" w:afterAutospacing="0" w:line="480" w:lineRule="auto"/>
        <w:rPr>
          <w:color w:val="000000" w:themeColor="text1"/>
        </w:rPr>
      </w:pPr>
    </w:p>
    <w:p w:rsidR="006A72C3" w:rsidRPr="00462754" w:rsidRDefault="006A72C3" w:rsidP="00462754">
      <w:pPr>
        <w:pStyle w:val="NormalWeb"/>
        <w:shd w:val="clear" w:color="auto" w:fill="FFFFFF"/>
        <w:spacing w:before="0" w:beforeAutospacing="0" w:after="0" w:afterAutospacing="0" w:line="480" w:lineRule="auto"/>
        <w:rPr>
          <w:color w:val="000000" w:themeColor="text1"/>
        </w:rPr>
      </w:pPr>
    </w:p>
    <w:p w:rsidR="006A72C3" w:rsidRPr="00462754" w:rsidRDefault="006A72C3" w:rsidP="00462754">
      <w:pPr>
        <w:pStyle w:val="NormalWeb"/>
        <w:shd w:val="clear" w:color="auto" w:fill="FFFFFF"/>
        <w:spacing w:before="0" w:beforeAutospacing="0" w:after="0" w:afterAutospacing="0" w:line="480" w:lineRule="auto"/>
        <w:rPr>
          <w:color w:val="000000" w:themeColor="text1"/>
        </w:rPr>
      </w:pPr>
    </w:p>
    <w:p w:rsidR="006A72C3" w:rsidRPr="00462754" w:rsidRDefault="006A72C3" w:rsidP="00462754">
      <w:pPr>
        <w:pStyle w:val="NormalWeb"/>
        <w:shd w:val="clear" w:color="auto" w:fill="FFFFFF"/>
        <w:spacing w:before="0" w:beforeAutospacing="0" w:after="0" w:afterAutospacing="0" w:line="480" w:lineRule="auto"/>
        <w:rPr>
          <w:color w:val="000000" w:themeColor="text1"/>
        </w:rPr>
      </w:pPr>
    </w:p>
    <w:p w:rsidR="006A72C3" w:rsidRPr="00462754" w:rsidRDefault="006A72C3" w:rsidP="00462754">
      <w:pPr>
        <w:pStyle w:val="NormalWeb"/>
        <w:shd w:val="clear" w:color="auto" w:fill="FFFFFF"/>
        <w:spacing w:before="0" w:beforeAutospacing="0" w:after="0" w:afterAutospacing="0" w:line="480" w:lineRule="auto"/>
        <w:rPr>
          <w:color w:val="000000" w:themeColor="text1"/>
        </w:rPr>
      </w:pPr>
    </w:p>
    <w:p w:rsidR="006A72C3" w:rsidRDefault="006A72C3" w:rsidP="00462754">
      <w:pPr>
        <w:pStyle w:val="NormalWeb"/>
        <w:shd w:val="clear" w:color="auto" w:fill="FFFFFF"/>
        <w:spacing w:before="0" w:beforeAutospacing="0" w:after="0" w:afterAutospacing="0" w:line="480" w:lineRule="auto"/>
        <w:rPr>
          <w:color w:val="000000" w:themeColor="text1"/>
        </w:rPr>
      </w:pPr>
    </w:p>
    <w:p w:rsidR="00462754" w:rsidRPr="00462754" w:rsidRDefault="00462754" w:rsidP="00462754">
      <w:pPr>
        <w:pStyle w:val="NormalWeb"/>
        <w:shd w:val="clear" w:color="auto" w:fill="FFFFFF"/>
        <w:spacing w:before="0" w:beforeAutospacing="0" w:after="0" w:afterAutospacing="0" w:line="480" w:lineRule="auto"/>
        <w:rPr>
          <w:color w:val="000000" w:themeColor="text1"/>
        </w:rPr>
      </w:pPr>
    </w:p>
    <w:p w:rsidR="006A72C3" w:rsidRPr="00462754" w:rsidRDefault="006A72C3" w:rsidP="00462754">
      <w:pPr>
        <w:pStyle w:val="NormalWeb"/>
        <w:shd w:val="clear" w:color="auto" w:fill="FFFFFF"/>
        <w:spacing w:before="0" w:beforeAutospacing="0" w:after="0" w:afterAutospacing="0" w:line="480" w:lineRule="auto"/>
        <w:rPr>
          <w:color w:val="000000" w:themeColor="text1"/>
        </w:rPr>
      </w:pPr>
    </w:p>
    <w:p w:rsidR="006A72C3" w:rsidRPr="00462754" w:rsidRDefault="004928E9" w:rsidP="00462754">
      <w:pPr>
        <w:pStyle w:val="NormalWeb"/>
        <w:shd w:val="clear" w:color="auto" w:fill="FFFFFF"/>
        <w:spacing w:before="0" w:beforeAutospacing="0" w:after="0" w:afterAutospacing="0" w:line="480" w:lineRule="auto"/>
        <w:jc w:val="center"/>
        <w:rPr>
          <w:color w:val="000000" w:themeColor="text1"/>
        </w:rPr>
      </w:pPr>
      <w:r w:rsidRPr="00462754">
        <w:rPr>
          <w:color w:val="000000" w:themeColor="text1"/>
        </w:rPr>
        <w:lastRenderedPageBreak/>
        <w:t>Milgram’s Experiment</w:t>
      </w:r>
    </w:p>
    <w:p w:rsidR="00462754" w:rsidRPr="00462754" w:rsidRDefault="004928E9" w:rsidP="00462754">
      <w:pPr>
        <w:pStyle w:val="NormalWeb"/>
        <w:shd w:val="clear" w:color="auto" w:fill="FFFFFF"/>
        <w:spacing w:before="0" w:beforeAutospacing="0" w:after="0" w:afterAutospacing="0" w:line="480" w:lineRule="auto"/>
        <w:ind w:firstLine="720"/>
        <w:rPr>
          <w:color w:val="000000" w:themeColor="text1"/>
        </w:rPr>
      </w:pPr>
      <w:r w:rsidRPr="00462754">
        <w:rPr>
          <w:color w:val="000000" w:themeColor="text1"/>
        </w:rPr>
        <w:t xml:space="preserve">The </w:t>
      </w:r>
      <w:r w:rsidR="00010C32" w:rsidRPr="00462754">
        <w:rPr>
          <w:color w:val="000000" w:themeColor="text1"/>
        </w:rPr>
        <w:t>experiment done by Milgram, which involved the psychology of obedience, is one of the studies which have stirred up different opinions regarding</w:t>
      </w:r>
      <w:r w:rsidR="00727E83" w:rsidRPr="00462754">
        <w:rPr>
          <w:color w:val="000000" w:themeColor="text1"/>
        </w:rPr>
        <w:t xml:space="preserve"> ethical issues</w:t>
      </w:r>
      <w:r w:rsidR="00010C32" w:rsidRPr="00462754">
        <w:rPr>
          <w:color w:val="000000" w:themeColor="text1"/>
        </w:rPr>
        <w:t xml:space="preserve">. Milgram carried out </w:t>
      </w:r>
      <w:r w:rsidR="00DC6537" w:rsidRPr="00462754">
        <w:rPr>
          <w:color w:val="000000" w:themeColor="text1"/>
        </w:rPr>
        <w:t xml:space="preserve">the </w:t>
      </w:r>
      <w:r w:rsidR="00010C32" w:rsidRPr="00462754">
        <w:rPr>
          <w:color w:val="000000" w:themeColor="text1"/>
        </w:rPr>
        <w:t>research to assess the struggle amid personal integrity and obedience to authority. His objectives were to establish whether there was obedience to the power among the Germans</w:t>
      </w:r>
      <w:r w:rsidR="00462754" w:rsidRPr="00462754">
        <w:rPr>
          <w:color w:val="000000" w:themeColor="text1"/>
        </w:rPr>
        <w:t xml:space="preserve"> or not</w:t>
      </w:r>
      <w:r w:rsidR="00010C32" w:rsidRPr="00462754">
        <w:rPr>
          <w:color w:val="000000" w:themeColor="text1"/>
        </w:rPr>
        <w:t>. The procedure included the pairing of the participants with other people to establish who was to be a learner and a teacher. All the participants chose t</w:t>
      </w:r>
      <w:r w:rsidR="00123530" w:rsidRPr="00462754">
        <w:rPr>
          <w:color w:val="000000" w:themeColor="text1"/>
        </w:rPr>
        <w:t>o be teachers while the confederate</w:t>
      </w:r>
      <w:r w:rsidR="00010C32" w:rsidRPr="00462754">
        <w:rPr>
          <w:color w:val="000000" w:themeColor="text1"/>
        </w:rPr>
        <w:t xml:space="preserve"> of Milgram, who pretended to be actual part</w:t>
      </w:r>
      <w:r w:rsidR="00123530" w:rsidRPr="00462754">
        <w:rPr>
          <w:color w:val="000000" w:themeColor="text1"/>
        </w:rPr>
        <w:t>icipants, became learner</w:t>
      </w:r>
      <w:r w:rsidR="00010C32" w:rsidRPr="00462754">
        <w:rPr>
          <w:color w:val="000000" w:themeColor="text1"/>
        </w:rPr>
        <w:t xml:space="preserve"> in the study</w:t>
      </w:r>
      <w:r w:rsidR="0019281E" w:rsidRPr="00462754">
        <w:rPr>
          <w:color w:val="000000" w:themeColor="text1"/>
        </w:rPr>
        <w:t xml:space="preserve"> (</w:t>
      </w:r>
      <w:r w:rsidR="0019281E" w:rsidRPr="00462754">
        <w:rPr>
          <w:color w:val="000000" w:themeColor="text1"/>
          <w:shd w:val="clear" w:color="auto" w:fill="FFFFFF"/>
        </w:rPr>
        <w:t>Dambrun, Lepage</w:t>
      </w:r>
      <w:r w:rsidR="00462754" w:rsidRPr="00462754">
        <w:rPr>
          <w:color w:val="000000" w:themeColor="text1"/>
          <w:shd w:val="clear" w:color="auto" w:fill="FFFFFF"/>
        </w:rPr>
        <w:t xml:space="preserve"> </w:t>
      </w:r>
      <w:r w:rsidR="0019281E" w:rsidRPr="00462754">
        <w:rPr>
          <w:color w:val="000000" w:themeColor="text1"/>
          <w:shd w:val="clear" w:color="auto" w:fill="FFFFFF"/>
        </w:rPr>
        <w:t>&amp;</w:t>
      </w:r>
      <w:r w:rsidR="00462754" w:rsidRPr="00462754">
        <w:rPr>
          <w:color w:val="000000" w:themeColor="text1"/>
          <w:shd w:val="clear" w:color="auto" w:fill="FFFFFF"/>
        </w:rPr>
        <w:t xml:space="preserve"> </w:t>
      </w:r>
      <w:r w:rsidR="0019281E" w:rsidRPr="00462754">
        <w:rPr>
          <w:color w:val="000000" w:themeColor="text1"/>
          <w:shd w:val="clear" w:color="auto" w:fill="FFFFFF"/>
        </w:rPr>
        <w:t>Fayolle, 2014)</w:t>
      </w:r>
      <w:r w:rsidR="00010C32" w:rsidRPr="00462754">
        <w:rPr>
          <w:color w:val="000000" w:themeColor="text1"/>
        </w:rPr>
        <w:t>. This study had various ethical issues. One of the moral issues in this study is deception. During the study, the participants were made to belie</w:t>
      </w:r>
      <w:r w:rsidR="007B2396" w:rsidRPr="00462754">
        <w:rPr>
          <w:color w:val="000000" w:themeColor="text1"/>
        </w:rPr>
        <w:t>ve that they shocked a real person</w:t>
      </w:r>
      <w:r w:rsidR="00010C32" w:rsidRPr="00462754">
        <w:rPr>
          <w:color w:val="000000" w:themeColor="text1"/>
        </w:rPr>
        <w:t xml:space="preserve">, and they were not conscious that </w:t>
      </w:r>
      <w:r w:rsidR="004136C6" w:rsidRPr="00462754">
        <w:rPr>
          <w:color w:val="000000" w:themeColor="text1"/>
        </w:rPr>
        <w:t>the learner was</w:t>
      </w:r>
      <w:r w:rsidR="00010C32" w:rsidRPr="00462754">
        <w:rPr>
          <w:color w:val="000000" w:themeColor="text1"/>
        </w:rPr>
        <w:t xml:space="preserve"> the </w:t>
      </w:r>
      <w:r w:rsidR="004136C6" w:rsidRPr="00462754">
        <w:rPr>
          <w:color w:val="000000" w:themeColor="text1"/>
        </w:rPr>
        <w:t>associateof Milgram. Milgram reiterated that there is a necessity to use illusions to reveal the more profound truth that is difficult to be retrieved when things are normal. Milgram also interviewed the participants after the study to assess the i</w:t>
      </w:r>
      <w:r w:rsidR="00861859" w:rsidRPr="00462754">
        <w:rPr>
          <w:color w:val="000000" w:themeColor="text1"/>
        </w:rPr>
        <w:t>mpact of deception. Notably, 83</w:t>
      </w:r>
      <w:r w:rsidR="004136C6" w:rsidRPr="00462754">
        <w:rPr>
          <w:color w:val="000000" w:themeColor="text1"/>
        </w:rPr>
        <w:t>.7% said they were happy to be involved in the study, while 1.3% reported that they were not pleased with the experiment</w:t>
      </w:r>
      <w:r w:rsidR="0019281E" w:rsidRPr="00462754">
        <w:rPr>
          <w:color w:val="000000" w:themeColor="text1"/>
        </w:rPr>
        <w:t xml:space="preserve"> (</w:t>
      </w:r>
      <w:r w:rsidR="0019281E" w:rsidRPr="00462754">
        <w:rPr>
          <w:color w:val="000000" w:themeColor="text1"/>
          <w:shd w:val="clear" w:color="auto" w:fill="FFFFFF"/>
        </w:rPr>
        <w:t>Dambrun, Lepage</w:t>
      </w:r>
      <w:r w:rsidR="00462754" w:rsidRPr="00462754">
        <w:rPr>
          <w:color w:val="000000" w:themeColor="text1"/>
          <w:shd w:val="clear" w:color="auto" w:fill="FFFFFF"/>
        </w:rPr>
        <w:t xml:space="preserve"> </w:t>
      </w:r>
      <w:r w:rsidR="0019281E" w:rsidRPr="00462754">
        <w:rPr>
          <w:color w:val="000000" w:themeColor="text1"/>
          <w:shd w:val="clear" w:color="auto" w:fill="FFFFFF"/>
        </w:rPr>
        <w:t>&amp;</w:t>
      </w:r>
      <w:r w:rsidR="00462754" w:rsidRPr="00462754">
        <w:rPr>
          <w:color w:val="000000" w:themeColor="text1"/>
          <w:shd w:val="clear" w:color="auto" w:fill="FFFFFF"/>
        </w:rPr>
        <w:t xml:space="preserve"> </w:t>
      </w:r>
      <w:r w:rsidR="0019281E" w:rsidRPr="00462754">
        <w:rPr>
          <w:color w:val="000000" w:themeColor="text1"/>
          <w:shd w:val="clear" w:color="auto" w:fill="FFFFFF"/>
        </w:rPr>
        <w:t>Fayolle, 2014)</w:t>
      </w:r>
      <w:r w:rsidR="004136C6" w:rsidRPr="00462754">
        <w:rPr>
          <w:color w:val="000000" w:themeColor="text1"/>
        </w:rPr>
        <w:t xml:space="preserve">. </w:t>
      </w:r>
    </w:p>
    <w:p w:rsidR="000F4CCE" w:rsidRPr="00462754" w:rsidRDefault="004136C6" w:rsidP="00462754">
      <w:pPr>
        <w:pStyle w:val="NormalWeb"/>
        <w:shd w:val="clear" w:color="auto" w:fill="FFFFFF"/>
        <w:spacing w:before="0" w:beforeAutospacing="0" w:after="0" w:afterAutospacing="0" w:line="480" w:lineRule="auto"/>
        <w:ind w:firstLine="720"/>
        <w:rPr>
          <w:color w:val="000000" w:themeColor="text1"/>
        </w:rPr>
      </w:pPr>
      <w:r w:rsidRPr="00462754">
        <w:rPr>
          <w:color w:val="000000" w:themeColor="text1"/>
        </w:rPr>
        <w:t>The participants were not protected from harm in this study. There was exposure to stressful events that caused adverse psychological effects on the participants. A large number of participants were observed to have psychological trauma</w:t>
      </w:r>
      <w:r w:rsidR="008D29DE" w:rsidRPr="008D29DE">
        <w:t xml:space="preserve"> </w:t>
      </w:r>
      <w:r w:rsidR="008D29DE">
        <w:t>(Morelli, 2015)</w:t>
      </w:r>
      <w:r w:rsidRPr="00462754">
        <w:rPr>
          <w:color w:val="000000" w:themeColor="text1"/>
        </w:rPr>
        <w:t xml:space="preserve">. Three of the participants were found to have seizures, and many others wished to surrender from the study. Milgram said that the effects were not long-term. Milgram defended the experiment as he later followed up the participants and gave a report that the participants were glad to be part of the experiment. </w:t>
      </w:r>
      <w:r w:rsidR="00F85E99" w:rsidRPr="00462754">
        <w:rPr>
          <w:color w:val="000000" w:themeColor="text1"/>
        </w:rPr>
        <w:t xml:space="preserve">The prevention of harm among the participants was not done during the study, but </w:t>
      </w:r>
      <w:r w:rsidR="00F85E99" w:rsidRPr="00462754">
        <w:rPr>
          <w:color w:val="000000" w:themeColor="text1"/>
        </w:rPr>
        <w:lastRenderedPageBreak/>
        <w:t>after the investigation was over</w:t>
      </w:r>
      <w:r w:rsidR="006A72C3" w:rsidRPr="00462754">
        <w:rPr>
          <w:color w:val="000000" w:themeColor="text1"/>
        </w:rPr>
        <w:t xml:space="preserve"> (</w:t>
      </w:r>
      <w:r w:rsidR="006A72C3" w:rsidRPr="00462754">
        <w:rPr>
          <w:color w:val="000000" w:themeColor="text1"/>
          <w:shd w:val="clear" w:color="auto" w:fill="FFFFFF"/>
        </w:rPr>
        <w:t>Dambrun, Lepage</w:t>
      </w:r>
      <w:r w:rsidR="00462754">
        <w:rPr>
          <w:color w:val="000000" w:themeColor="text1"/>
          <w:shd w:val="clear" w:color="auto" w:fill="FFFFFF"/>
        </w:rPr>
        <w:t xml:space="preserve"> </w:t>
      </w:r>
      <w:r w:rsidR="006A72C3" w:rsidRPr="00462754">
        <w:rPr>
          <w:color w:val="000000" w:themeColor="text1"/>
          <w:shd w:val="clear" w:color="auto" w:fill="FFFFFF"/>
        </w:rPr>
        <w:t>&amp;</w:t>
      </w:r>
      <w:r w:rsidR="00462754">
        <w:rPr>
          <w:color w:val="000000" w:themeColor="text1"/>
          <w:shd w:val="clear" w:color="auto" w:fill="FFFFFF"/>
        </w:rPr>
        <w:t xml:space="preserve"> </w:t>
      </w:r>
      <w:r w:rsidR="006A72C3" w:rsidRPr="00462754">
        <w:rPr>
          <w:color w:val="000000" w:themeColor="text1"/>
          <w:shd w:val="clear" w:color="auto" w:fill="FFFFFF"/>
        </w:rPr>
        <w:t>Fayolle, 2014)</w:t>
      </w:r>
      <w:r w:rsidR="00F85E99" w:rsidRPr="00462754">
        <w:rPr>
          <w:color w:val="000000" w:themeColor="text1"/>
        </w:rPr>
        <w:t>. The study crossed the ethical line of the right to withdraw from the study. Milgram set some cunning strategy to ensure that no participant could withdraw. The study used four prods that prevented participants from withdrawing: "please continue, the experiment needs you to continue, it is important for you to continue and you have no other choice than</w:t>
      </w:r>
      <w:r w:rsidR="005C080B" w:rsidRPr="00462754">
        <w:rPr>
          <w:color w:val="000000" w:themeColor="text1"/>
        </w:rPr>
        <w:t xml:space="preserve"> to go on</w:t>
      </w:r>
      <w:r w:rsidR="00F85E99" w:rsidRPr="00462754">
        <w:rPr>
          <w:color w:val="000000" w:themeColor="text1"/>
        </w:rPr>
        <w:t>"</w:t>
      </w:r>
      <w:r w:rsidR="005C080B" w:rsidRPr="00462754">
        <w:rPr>
          <w:color w:val="000000" w:themeColor="text1"/>
        </w:rPr>
        <w:t xml:space="preserve"> (</w:t>
      </w:r>
      <w:r w:rsidR="005C080B" w:rsidRPr="00462754">
        <w:rPr>
          <w:color w:val="000000" w:themeColor="text1"/>
          <w:shd w:val="clear" w:color="auto" w:fill="FFFFFF"/>
        </w:rPr>
        <w:t>Dambrun, Lepage</w:t>
      </w:r>
      <w:r w:rsidR="00462754">
        <w:rPr>
          <w:color w:val="000000" w:themeColor="text1"/>
          <w:shd w:val="clear" w:color="auto" w:fill="FFFFFF"/>
        </w:rPr>
        <w:t xml:space="preserve"> </w:t>
      </w:r>
      <w:r w:rsidR="005C080B" w:rsidRPr="00462754">
        <w:rPr>
          <w:color w:val="000000" w:themeColor="text1"/>
          <w:shd w:val="clear" w:color="auto" w:fill="FFFFFF"/>
        </w:rPr>
        <w:t>&amp;</w:t>
      </w:r>
      <w:r w:rsidR="00462754">
        <w:rPr>
          <w:color w:val="000000" w:themeColor="text1"/>
          <w:shd w:val="clear" w:color="auto" w:fill="FFFFFF"/>
        </w:rPr>
        <w:t xml:space="preserve"> </w:t>
      </w:r>
      <w:r w:rsidR="005C080B" w:rsidRPr="00462754">
        <w:rPr>
          <w:color w:val="000000" w:themeColor="text1"/>
          <w:shd w:val="clear" w:color="auto" w:fill="FFFFFF"/>
        </w:rPr>
        <w:t>Fayolle, 2014)</w:t>
      </w:r>
      <w:r w:rsidR="005C080B" w:rsidRPr="00462754">
        <w:rPr>
          <w:color w:val="000000" w:themeColor="text1"/>
        </w:rPr>
        <w:t xml:space="preserve">. </w:t>
      </w:r>
      <w:r w:rsidR="00F85E99" w:rsidRPr="00462754">
        <w:rPr>
          <w:color w:val="000000" w:themeColor="text1"/>
        </w:rPr>
        <w:t>Milgram reiterated that the research was justified to prevent withdrawal as they were studying about following orders, which was necessary.</w:t>
      </w:r>
    </w:p>
    <w:p w:rsidR="006A72C3" w:rsidRPr="00462754" w:rsidRDefault="004928E9" w:rsidP="00462754">
      <w:pPr>
        <w:pStyle w:val="NormalWeb"/>
        <w:shd w:val="clear" w:color="auto" w:fill="FFFFFF"/>
        <w:spacing w:before="0" w:beforeAutospacing="0" w:after="0" w:afterAutospacing="0" w:line="480" w:lineRule="auto"/>
        <w:ind w:firstLine="720"/>
        <w:rPr>
          <w:color w:val="000000" w:themeColor="text1"/>
        </w:rPr>
      </w:pPr>
      <w:r w:rsidRPr="00462754">
        <w:rPr>
          <w:color w:val="000000" w:themeColor="text1"/>
        </w:rPr>
        <w:t>The American Society of Public Administration (ASPA) promotes ethical standards in the work of public servants. The code of ethics provided by ASPA comprises of essential principles which the servants should adhere to and hold people accountable for the policies. One of the ethical principles provided by the ASPA is integrity. It upholds that it is imperative to adhere to the high standards of conduct to gains trust and confidence from the public</w:t>
      </w:r>
      <w:r w:rsidR="0019281E" w:rsidRPr="00462754">
        <w:rPr>
          <w:color w:val="000000" w:themeColor="text1"/>
        </w:rPr>
        <w:t xml:space="preserve"> (</w:t>
      </w:r>
      <w:r w:rsidR="0019281E" w:rsidRPr="00462754">
        <w:rPr>
          <w:color w:val="000000" w:themeColor="text1"/>
          <w:shd w:val="clear" w:color="auto" w:fill="FFFFFF"/>
        </w:rPr>
        <w:t>King, Agyapong &amp; Roberts, 2019).</w:t>
      </w:r>
      <w:r w:rsidRPr="00462754">
        <w:rPr>
          <w:color w:val="000000" w:themeColor="text1"/>
        </w:rPr>
        <w:t>It is also essential to ensure respect for all people, including the public, colleagues, subordinates and superiors.</w:t>
      </w:r>
    </w:p>
    <w:p w:rsidR="007710C8" w:rsidRPr="00462754" w:rsidRDefault="004928E9" w:rsidP="00462754">
      <w:pPr>
        <w:pStyle w:val="NormalWeb"/>
        <w:shd w:val="clear" w:color="auto" w:fill="FFFFFF"/>
        <w:spacing w:before="0" w:beforeAutospacing="0" w:after="0" w:afterAutospacing="0" w:line="480" w:lineRule="auto"/>
        <w:ind w:firstLine="720"/>
        <w:rPr>
          <w:color w:val="000000" w:themeColor="text1"/>
        </w:rPr>
      </w:pPr>
      <w:r w:rsidRPr="00462754">
        <w:rPr>
          <w:color w:val="000000" w:themeColor="text1"/>
        </w:rPr>
        <w:t xml:space="preserve">Also, integrity involves taking account of errors. In the study done by Milgram, the integrity of the experiment is questionable. Milgram is not honest in the study process when he involves his counterpart as a learner without telling the actual participants. </w:t>
      </w:r>
      <w:r w:rsidR="00DD74C8" w:rsidRPr="00462754">
        <w:rPr>
          <w:color w:val="000000" w:themeColor="text1"/>
        </w:rPr>
        <w:t>The ASPA provides that it is crucial to observe the interest of the public</w:t>
      </w:r>
      <w:r w:rsidR="006A72C3" w:rsidRPr="00462754">
        <w:rPr>
          <w:color w:val="000000" w:themeColor="text1"/>
        </w:rPr>
        <w:t xml:space="preserve"> (</w:t>
      </w:r>
      <w:r w:rsidR="006A72C3" w:rsidRPr="00462754">
        <w:rPr>
          <w:color w:val="000000" w:themeColor="text1"/>
          <w:shd w:val="clear" w:color="auto" w:fill="FFFFFF"/>
        </w:rPr>
        <w:t>King, Agyapong &amp; Roberts, 2019)</w:t>
      </w:r>
      <w:r w:rsidR="00DD74C8" w:rsidRPr="00462754">
        <w:rPr>
          <w:color w:val="000000" w:themeColor="text1"/>
        </w:rPr>
        <w:t xml:space="preserve">. The participants were concerned about their health as they were developing psychological issues following trauma, and most of them wanted to withdraw from the experiment. Milgram was so much concerned with the interest of the study rather than the participants. The ethical guidelines </w:t>
      </w:r>
      <w:r w:rsidR="005864CB" w:rsidRPr="00462754">
        <w:rPr>
          <w:color w:val="000000" w:themeColor="text1"/>
        </w:rPr>
        <w:t>provide</w:t>
      </w:r>
      <w:r w:rsidR="00DD74C8" w:rsidRPr="00462754">
        <w:rPr>
          <w:color w:val="000000" w:themeColor="text1"/>
        </w:rPr>
        <w:t xml:space="preserve"> that there should be respect to the public, and this is not evident in the study as the participants were being forced not to withdraw from the experiment</w:t>
      </w:r>
      <w:r w:rsidR="006A72C3" w:rsidRPr="00462754">
        <w:rPr>
          <w:color w:val="000000" w:themeColor="text1"/>
        </w:rPr>
        <w:t xml:space="preserve"> (</w:t>
      </w:r>
      <w:r w:rsidR="006A72C3" w:rsidRPr="00462754">
        <w:rPr>
          <w:color w:val="000000" w:themeColor="text1"/>
          <w:shd w:val="clear" w:color="auto" w:fill="FFFFFF"/>
        </w:rPr>
        <w:t xml:space="preserve">Dambrun, Lepage&amp;Fayolle, </w:t>
      </w:r>
      <w:r w:rsidR="006A72C3" w:rsidRPr="00462754">
        <w:rPr>
          <w:color w:val="000000" w:themeColor="text1"/>
          <w:shd w:val="clear" w:color="auto" w:fill="FFFFFF"/>
        </w:rPr>
        <w:lastRenderedPageBreak/>
        <w:t>2014)</w:t>
      </w:r>
      <w:r w:rsidR="00DD74C8" w:rsidRPr="00462754">
        <w:rPr>
          <w:color w:val="000000" w:themeColor="text1"/>
        </w:rPr>
        <w:t xml:space="preserve">. </w:t>
      </w:r>
      <w:r w:rsidR="005864CB" w:rsidRPr="00462754">
        <w:rPr>
          <w:color w:val="000000" w:themeColor="text1"/>
        </w:rPr>
        <w:t>The ASPA code of ethics states that there should be democracy in the participation, and the public should only be encouraged to engage actively in the activities of public organizations. The research carried out by Milgram had no democracy because the participants were denied the right to withdraw from the study. Milgram stated that because they were doing research concerning orders and obedience, they were not wrong to deny the participants the freedom of withdrawing from the experiment. By going against these three codes of ethics, Milgram did not uphold the law</w:t>
      </w:r>
      <w:r w:rsidR="008D29DE">
        <w:rPr>
          <w:color w:val="000000" w:themeColor="text1"/>
        </w:rPr>
        <w:t xml:space="preserve"> </w:t>
      </w:r>
      <w:r w:rsidR="008D29DE">
        <w:t>(Morelli, 2015)</w:t>
      </w:r>
      <w:r w:rsidR="005864CB" w:rsidRPr="00462754">
        <w:rPr>
          <w:color w:val="000000" w:themeColor="text1"/>
        </w:rPr>
        <w:t>.</w:t>
      </w:r>
    </w:p>
    <w:p w:rsidR="005864CB" w:rsidRPr="00462754" w:rsidRDefault="004928E9" w:rsidP="00462754">
      <w:pPr>
        <w:pStyle w:val="NormalWeb"/>
        <w:shd w:val="clear" w:color="auto" w:fill="FFFFFF"/>
        <w:spacing w:before="0" w:beforeAutospacing="0" w:after="0" w:afterAutospacing="0" w:line="480" w:lineRule="auto"/>
        <w:ind w:firstLine="720"/>
        <w:rPr>
          <w:color w:val="000000" w:themeColor="text1"/>
        </w:rPr>
      </w:pPr>
      <w:r w:rsidRPr="00462754">
        <w:rPr>
          <w:color w:val="000000" w:themeColor="text1"/>
        </w:rPr>
        <w:t>Although deception in his experiment was viewed as necessary, Milgram could have been prevented</w:t>
      </w:r>
      <w:r w:rsidR="006331D7" w:rsidRPr="00462754">
        <w:rPr>
          <w:color w:val="000000" w:themeColor="text1"/>
        </w:rPr>
        <w:t xml:space="preserve"> it</w:t>
      </w:r>
      <w:r w:rsidRPr="00462754">
        <w:rPr>
          <w:color w:val="000000" w:themeColor="text1"/>
        </w:rPr>
        <w:t>. At the beginning of the research, Milgram provided options for participants to choose the learner or teacher role</w:t>
      </w:r>
      <w:r w:rsidR="006A72C3" w:rsidRPr="00462754">
        <w:rPr>
          <w:color w:val="000000" w:themeColor="text1"/>
        </w:rPr>
        <w:t xml:space="preserve"> (</w:t>
      </w:r>
      <w:r w:rsidR="006A72C3" w:rsidRPr="00462754">
        <w:rPr>
          <w:color w:val="000000" w:themeColor="text1"/>
          <w:shd w:val="clear" w:color="auto" w:fill="FFFFFF"/>
        </w:rPr>
        <w:t>Dambrun, Lepage</w:t>
      </w:r>
      <w:r w:rsidR="00462754">
        <w:rPr>
          <w:color w:val="000000" w:themeColor="text1"/>
          <w:shd w:val="clear" w:color="auto" w:fill="FFFFFF"/>
        </w:rPr>
        <w:t xml:space="preserve"> </w:t>
      </w:r>
      <w:r w:rsidR="006A72C3" w:rsidRPr="00462754">
        <w:rPr>
          <w:color w:val="000000" w:themeColor="text1"/>
          <w:shd w:val="clear" w:color="auto" w:fill="FFFFFF"/>
        </w:rPr>
        <w:t>&amp;</w:t>
      </w:r>
      <w:r w:rsidR="00462754">
        <w:rPr>
          <w:color w:val="000000" w:themeColor="text1"/>
          <w:shd w:val="clear" w:color="auto" w:fill="FFFFFF"/>
        </w:rPr>
        <w:t xml:space="preserve"> </w:t>
      </w:r>
      <w:r w:rsidR="006A72C3" w:rsidRPr="00462754">
        <w:rPr>
          <w:color w:val="000000" w:themeColor="text1"/>
          <w:shd w:val="clear" w:color="auto" w:fill="FFFFFF"/>
        </w:rPr>
        <w:t>Fayolle, 2014)</w:t>
      </w:r>
      <w:r w:rsidRPr="00462754">
        <w:rPr>
          <w:color w:val="000000" w:themeColor="text1"/>
        </w:rPr>
        <w:t>. He could have chosen the role of a teacher randomly among the participants to ensure there is no deception. The participants not being protected against harm was another concern that could have been solved during the study. Most participants suffered psychological damage, which could have been dealt with therapeutical</w:t>
      </w:r>
      <w:r w:rsidR="00505AE9" w:rsidRPr="00462754">
        <w:rPr>
          <w:color w:val="000000" w:themeColor="text1"/>
        </w:rPr>
        <w:t>ly. As the experiment progressed</w:t>
      </w:r>
      <w:r w:rsidRPr="00462754">
        <w:rPr>
          <w:color w:val="000000" w:themeColor="text1"/>
        </w:rPr>
        <w:t xml:space="preserve">, Milgram could have offered psychological support to the participants to prevent harm. Also, freedom of withdrawal from the study is an essential element. Denying the participants democracy was not a good option. Although Milgram rejected the participant's </w:t>
      </w:r>
      <w:r w:rsidR="00462754">
        <w:rPr>
          <w:color w:val="000000" w:themeColor="text1"/>
        </w:rPr>
        <w:t>democracy, 35% of them withdrew</w:t>
      </w:r>
      <w:r w:rsidRPr="00462754">
        <w:rPr>
          <w:color w:val="000000" w:themeColor="text1"/>
        </w:rPr>
        <w:t xml:space="preserve">, which means those who were determined to withdraw revoked even with the lack of </w:t>
      </w:r>
      <w:r w:rsidR="006A72C3" w:rsidRPr="00462754">
        <w:rPr>
          <w:color w:val="000000" w:themeColor="text1"/>
        </w:rPr>
        <w:t>freedom (</w:t>
      </w:r>
      <w:r w:rsidR="006A72C3" w:rsidRPr="00462754">
        <w:rPr>
          <w:color w:val="000000" w:themeColor="text1"/>
          <w:shd w:val="clear" w:color="auto" w:fill="FFFFFF"/>
        </w:rPr>
        <w:t>Dambrun, Lepage</w:t>
      </w:r>
      <w:r w:rsidR="00462754">
        <w:rPr>
          <w:color w:val="000000" w:themeColor="text1"/>
          <w:shd w:val="clear" w:color="auto" w:fill="FFFFFF"/>
        </w:rPr>
        <w:t xml:space="preserve"> </w:t>
      </w:r>
      <w:r w:rsidR="006A72C3" w:rsidRPr="00462754">
        <w:rPr>
          <w:color w:val="000000" w:themeColor="text1"/>
          <w:shd w:val="clear" w:color="auto" w:fill="FFFFFF"/>
        </w:rPr>
        <w:t>&amp;</w:t>
      </w:r>
      <w:r w:rsidR="00462754">
        <w:rPr>
          <w:color w:val="000000" w:themeColor="text1"/>
          <w:shd w:val="clear" w:color="auto" w:fill="FFFFFF"/>
        </w:rPr>
        <w:t xml:space="preserve"> </w:t>
      </w:r>
      <w:r w:rsidR="006A72C3" w:rsidRPr="00462754">
        <w:rPr>
          <w:color w:val="000000" w:themeColor="text1"/>
          <w:shd w:val="clear" w:color="auto" w:fill="FFFFFF"/>
        </w:rPr>
        <w:t>Fayolle, 2014)</w:t>
      </w:r>
      <w:r w:rsidR="00462754">
        <w:rPr>
          <w:color w:val="000000" w:themeColor="text1"/>
        </w:rPr>
        <w:t>. H</w:t>
      </w:r>
      <w:r w:rsidRPr="00462754">
        <w:rPr>
          <w:color w:val="000000" w:themeColor="text1"/>
        </w:rPr>
        <w:t>e could have allowed the participants to choose if they want to withdraw or continue to be part of the experiment.</w:t>
      </w:r>
    </w:p>
    <w:p w:rsidR="00AA798B" w:rsidRPr="00462754" w:rsidRDefault="004928E9" w:rsidP="00462754">
      <w:pPr>
        <w:pStyle w:val="NormalWeb"/>
        <w:shd w:val="clear" w:color="auto" w:fill="FFFFFF"/>
        <w:spacing w:before="0" w:beforeAutospacing="0" w:after="0" w:afterAutospacing="0" w:line="480" w:lineRule="auto"/>
        <w:ind w:firstLine="720"/>
        <w:rPr>
          <w:color w:val="000000" w:themeColor="text1"/>
        </w:rPr>
      </w:pPr>
      <w:r w:rsidRPr="00462754">
        <w:rPr>
          <w:color w:val="000000" w:themeColor="text1"/>
        </w:rPr>
        <w:t>In conclusion, the experiment done by Milgram had some advantages in the research sect</w:t>
      </w:r>
      <w:r w:rsidR="0019281E" w:rsidRPr="00462754">
        <w:rPr>
          <w:color w:val="000000" w:themeColor="text1"/>
        </w:rPr>
        <w:t xml:space="preserve">or; however, the ethical lines were crossed. Research ethics demands that the participants should benefit from the study, not exposed to harm and they are at free will to choose to be part </w:t>
      </w:r>
      <w:r w:rsidR="0019281E" w:rsidRPr="00462754">
        <w:rPr>
          <w:color w:val="000000" w:themeColor="text1"/>
        </w:rPr>
        <w:lastRenderedPageBreak/>
        <w:t xml:space="preserve">of the research or withdraw even when the investigation is going on. In the experiment carried </w:t>
      </w:r>
      <w:r w:rsidR="00462754" w:rsidRPr="00462754">
        <w:rPr>
          <w:color w:val="000000" w:themeColor="text1"/>
        </w:rPr>
        <w:t xml:space="preserve">out by Milgram, the participants were </w:t>
      </w:r>
      <w:r w:rsidR="0019281E" w:rsidRPr="00462754">
        <w:rPr>
          <w:color w:val="000000" w:themeColor="text1"/>
        </w:rPr>
        <w:t>exposed to psychological harm, deceived and not allowed to withdraw. Going against the ethical requirement was against the law. Milgram could have implemented some alternatives to ensure that the experiment adheres to the moral obligation.</w:t>
      </w:r>
    </w:p>
    <w:p w:rsidR="0019281E" w:rsidRPr="00462754" w:rsidRDefault="0019281E" w:rsidP="00462754">
      <w:pPr>
        <w:pStyle w:val="NormalWeb"/>
        <w:shd w:val="clear" w:color="auto" w:fill="FFFFFF"/>
        <w:spacing w:before="0" w:beforeAutospacing="0" w:after="0" w:afterAutospacing="0" w:line="480" w:lineRule="auto"/>
        <w:ind w:firstLine="720"/>
        <w:rPr>
          <w:color w:val="000000" w:themeColor="text1"/>
        </w:rPr>
      </w:pPr>
    </w:p>
    <w:p w:rsidR="0019281E" w:rsidRPr="00462754" w:rsidRDefault="0019281E" w:rsidP="00462754">
      <w:pPr>
        <w:pStyle w:val="NormalWeb"/>
        <w:shd w:val="clear" w:color="auto" w:fill="FFFFFF"/>
        <w:spacing w:before="0" w:beforeAutospacing="0" w:after="0" w:afterAutospacing="0" w:line="480" w:lineRule="auto"/>
        <w:ind w:firstLine="720"/>
        <w:rPr>
          <w:color w:val="000000" w:themeColor="text1"/>
        </w:rPr>
      </w:pPr>
    </w:p>
    <w:p w:rsidR="0019281E" w:rsidRPr="00462754" w:rsidRDefault="0019281E" w:rsidP="00462754">
      <w:pPr>
        <w:pStyle w:val="NormalWeb"/>
        <w:shd w:val="clear" w:color="auto" w:fill="FFFFFF"/>
        <w:spacing w:before="0" w:beforeAutospacing="0" w:after="0" w:afterAutospacing="0" w:line="480" w:lineRule="auto"/>
        <w:ind w:firstLine="720"/>
        <w:rPr>
          <w:color w:val="000000" w:themeColor="text1"/>
        </w:rPr>
      </w:pPr>
    </w:p>
    <w:p w:rsidR="0019281E" w:rsidRPr="00462754" w:rsidRDefault="0019281E" w:rsidP="00462754">
      <w:pPr>
        <w:pStyle w:val="NormalWeb"/>
        <w:shd w:val="clear" w:color="auto" w:fill="FFFFFF"/>
        <w:spacing w:before="0" w:beforeAutospacing="0" w:after="0" w:afterAutospacing="0" w:line="480" w:lineRule="auto"/>
        <w:ind w:firstLine="720"/>
        <w:rPr>
          <w:color w:val="000000" w:themeColor="text1"/>
        </w:rPr>
      </w:pPr>
    </w:p>
    <w:p w:rsidR="0019281E" w:rsidRPr="00462754" w:rsidRDefault="0019281E" w:rsidP="00462754">
      <w:pPr>
        <w:pStyle w:val="NormalWeb"/>
        <w:shd w:val="clear" w:color="auto" w:fill="FFFFFF"/>
        <w:spacing w:before="0" w:beforeAutospacing="0" w:after="0" w:afterAutospacing="0" w:line="480" w:lineRule="auto"/>
        <w:ind w:firstLine="720"/>
        <w:rPr>
          <w:color w:val="000000" w:themeColor="text1"/>
        </w:rPr>
      </w:pPr>
    </w:p>
    <w:p w:rsidR="0019281E" w:rsidRPr="00462754" w:rsidRDefault="0019281E" w:rsidP="00462754">
      <w:pPr>
        <w:pStyle w:val="NormalWeb"/>
        <w:shd w:val="clear" w:color="auto" w:fill="FFFFFF"/>
        <w:spacing w:before="0" w:beforeAutospacing="0" w:after="0" w:afterAutospacing="0" w:line="480" w:lineRule="auto"/>
        <w:ind w:firstLine="720"/>
        <w:rPr>
          <w:color w:val="000000" w:themeColor="text1"/>
        </w:rPr>
      </w:pPr>
    </w:p>
    <w:p w:rsidR="0019281E" w:rsidRPr="00462754" w:rsidRDefault="0019281E" w:rsidP="00462754">
      <w:pPr>
        <w:pStyle w:val="NormalWeb"/>
        <w:shd w:val="clear" w:color="auto" w:fill="FFFFFF"/>
        <w:spacing w:before="0" w:beforeAutospacing="0" w:after="0" w:afterAutospacing="0" w:line="480" w:lineRule="auto"/>
        <w:ind w:firstLine="720"/>
        <w:rPr>
          <w:color w:val="000000" w:themeColor="text1"/>
        </w:rPr>
      </w:pPr>
    </w:p>
    <w:p w:rsidR="0019281E" w:rsidRPr="00462754" w:rsidRDefault="0019281E" w:rsidP="00462754">
      <w:pPr>
        <w:pStyle w:val="NormalWeb"/>
        <w:shd w:val="clear" w:color="auto" w:fill="FFFFFF"/>
        <w:spacing w:before="0" w:beforeAutospacing="0" w:after="0" w:afterAutospacing="0" w:line="480" w:lineRule="auto"/>
        <w:ind w:firstLine="720"/>
        <w:rPr>
          <w:color w:val="000000" w:themeColor="text1"/>
        </w:rPr>
      </w:pPr>
    </w:p>
    <w:p w:rsidR="0019281E" w:rsidRPr="00462754" w:rsidRDefault="0019281E" w:rsidP="00462754">
      <w:pPr>
        <w:pStyle w:val="NormalWeb"/>
        <w:shd w:val="clear" w:color="auto" w:fill="FFFFFF"/>
        <w:spacing w:before="0" w:beforeAutospacing="0" w:after="0" w:afterAutospacing="0" w:line="480" w:lineRule="auto"/>
        <w:ind w:firstLine="720"/>
        <w:rPr>
          <w:color w:val="000000" w:themeColor="text1"/>
        </w:rPr>
      </w:pPr>
    </w:p>
    <w:p w:rsidR="0019281E" w:rsidRPr="00462754" w:rsidRDefault="0019281E" w:rsidP="00462754">
      <w:pPr>
        <w:pStyle w:val="NormalWeb"/>
        <w:shd w:val="clear" w:color="auto" w:fill="FFFFFF"/>
        <w:spacing w:before="0" w:beforeAutospacing="0" w:after="0" w:afterAutospacing="0" w:line="480" w:lineRule="auto"/>
        <w:ind w:firstLine="720"/>
        <w:rPr>
          <w:color w:val="000000" w:themeColor="text1"/>
        </w:rPr>
      </w:pPr>
    </w:p>
    <w:p w:rsidR="0019281E" w:rsidRPr="00462754" w:rsidRDefault="0019281E" w:rsidP="00462754">
      <w:pPr>
        <w:pStyle w:val="NormalWeb"/>
        <w:shd w:val="clear" w:color="auto" w:fill="FFFFFF"/>
        <w:spacing w:before="0" w:beforeAutospacing="0" w:after="0" w:afterAutospacing="0" w:line="480" w:lineRule="auto"/>
        <w:ind w:firstLine="720"/>
        <w:rPr>
          <w:color w:val="000000" w:themeColor="text1"/>
        </w:rPr>
      </w:pPr>
    </w:p>
    <w:p w:rsidR="0019281E" w:rsidRPr="00462754" w:rsidRDefault="0019281E" w:rsidP="00462754">
      <w:pPr>
        <w:pStyle w:val="NormalWeb"/>
        <w:shd w:val="clear" w:color="auto" w:fill="FFFFFF"/>
        <w:spacing w:before="0" w:beforeAutospacing="0" w:after="0" w:afterAutospacing="0" w:line="480" w:lineRule="auto"/>
        <w:ind w:firstLine="720"/>
        <w:rPr>
          <w:color w:val="000000" w:themeColor="text1"/>
        </w:rPr>
      </w:pPr>
    </w:p>
    <w:p w:rsidR="0019281E" w:rsidRPr="00462754" w:rsidRDefault="0019281E" w:rsidP="00462754">
      <w:pPr>
        <w:pStyle w:val="NormalWeb"/>
        <w:shd w:val="clear" w:color="auto" w:fill="FFFFFF"/>
        <w:spacing w:before="0" w:beforeAutospacing="0" w:after="0" w:afterAutospacing="0" w:line="480" w:lineRule="auto"/>
        <w:ind w:firstLine="720"/>
        <w:rPr>
          <w:color w:val="000000" w:themeColor="text1"/>
        </w:rPr>
      </w:pPr>
    </w:p>
    <w:p w:rsidR="0019281E" w:rsidRPr="00462754" w:rsidRDefault="0019281E" w:rsidP="00462754">
      <w:pPr>
        <w:pStyle w:val="NormalWeb"/>
        <w:shd w:val="clear" w:color="auto" w:fill="FFFFFF"/>
        <w:spacing w:before="0" w:beforeAutospacing="0" w:after="0" w:afterAutospacing="0" w:line="480" w:lineRule="auto"/>
        <w:ind w:firstLine="720"/>
        <w:rPr>
          <w:color w:val="000000" w:themeColor="text1"/>
        </w:rPr>
      </w:pPr>
    </w:p>
    <w:p w:rsidR="0019281E" w:rsidRPr="00462754" w:rsidRDefault="0019281E" w:rsidP="00462754">
      <w:pPr>
        <w:pStyle w:val="NormalWeb"/>
        <w:shd w:val="clear" w:color="auto" w:fill="FFFFFF"/>
        <w:spacing w:before="0" w:beforeAutospacing="0" w:after="0" w:afterAutospacing="0" w:line="480" w:lineRule="auto"/>
        <w:ind w:firstLine="720"/>
        <w:rPr>
          <w:color w:val="000000" w:themeColor="text1"/>
        </w:rPr>
      </w:pPr>
    </w:p>
    <w:p w:rsidR="006A72C3" w:rsidRPr="00462754" w:rsidRDefault="006A72C3" w:rsidP="00462754">
      <w:pPr>
        <w:pStyle w:val="NormalWeb"/>
        <w:shd w:val="clear" w:color="auto" w:fill="FFFFFF"/>
        <w:spacing w:before="0" w:beforeAutospacing="0" w:after="0" w:afterAutospacing="0" w:line="480" w:lineRule="auto"/>
        <w:ind w:firstLine="720"/>
        <w:rPr>
          <w:color w:val="000000" w:themeColor="text1"/>
        </w:rPr>
      </w:pPr>
    </w:p>
    <w:p w:rsidR="003D7AC0" w:rsidRPr="00462754" w:rsidRDefault="003D7AC0" w:rsidP="00462754">
      <w:pPr>
        <w:pStyle w:val="NormalWeb"/>
        <w:shd w:val="clear" w:color="auto" w:fill="FFFFFF"/>
        <w:spacing w:before="0" w:beforeAutospacing="0" w:after="0" w:afterAutospacing="0" w:line="480" w:lineRule="auto"/>
        <w:ind w:firstLine="720"/>
        <w:rPr>
          <w:color w:val="000000" w:themeColor="text1"/>
        </w:rPr>
      </w:pPr>
    </w:p>
    <w:p w:rsidR="006A72C3" w:rsidRPr="00462754" w:rsidRDefault="006A72C3" w:rsidP="00462754">
      <w:pPr>
        <w:pStyle w:val="NormalWeb"/>
        <w:shd w:val="clear" w:color="auto" w:fill="FFFFFF"/>
        <w:spacing w:before="0" w:beforeAutospacing="0" w:after="0" w:afterAutospacing="0" w:line="480" w:lineRule="auto"/>
        <w:rPr>
          <w:color w:val="000000" w:themeColor="text1"/>
        </w:rPr>
      </w:pPr>
    </w:p>
    <w:p w:rsidR="006A72C3" w:rsidRPr="00462754" w:rsidRDefault="006A72C3" w:rsidP="00462754">
      <w:pPr>
        <w:pStyle w:val="NormalWeb"/>
        <w:shd w:val="clear" w:color="auto" w:fill="FFFFFF"/>
        <w:spacing w:before="0" w:beforeAutospacing="0" w:after="0" w:afterAutospacing="0" w:line="480" w:lineRule="auto"/>
        <w:ind w:firstLine="720"/>
        <w:rPr>
          <w:color w:val="000000" w:themeColor="text1"/>
        </w:rPr>
      </w:pPr>
    </w:p>
    <w:p w:rsidR="0019281E" w:rsidRPr="00462754" w:rsidRDefault="004928E9" w:rsidP="00462754">
      <w:pPr>
        <w:pStyle w:val="NormalWeb"/>
        <w:shd w:val="clear" w:color="auto" w:fill="FFFFFF"/>
        <w:spacing w:before="0" w:beforeAutospacing="0" w:after="0" w:afterAutospacing="0" w:line="480" w:lineRule="auto"/>
        <w:ind w:firstLine="720"/>
        <w:jc w:val="center"/>
        <w:rPr>
          <w:color w:val="000000" w:themeColor="text1"/>
        </w:rPr>
      </w:pPr>
      <w:r w:rsidRPr="00462754">
        <w:rPr>
          <w:color w:val="000000" w:themeColor="text1"/>
        </w:rPr>
        <w:lastRenderedPageBreak/>
        <w:t>References</w:t>
      </w:r>
    </w:p>
    <w:p w:rsidR="0019281E" w:rsidRPr="00462754" w:rsidRDefault="004928E9" w:rsidP="00462754">
      <w:pPr>
        <w:pStyle w:val="NormalWeb"/>
        <w:shd w:val="clear" w:color="auto" w:fill="FFFFFF"/>
        <w:spacing w:before="0" w:beforeAutospacing="0" w:after="0" w:afterAutospacing="0" w:line="480" w:lineRule="auto"/>
        <w:ind w:left="720" w:hanging="720"/>
        <w:rPr>
          <w:color w:val="000000" w:themeColor="text1"/>
          <w:shd w:val="clear" w:color="auto" w:fill="FFFFFF"/>
        </w:rPr>
      </w:pPr>
      <w:r w:rsidRPr="00462754">
        <w:rPr>
          <w:color w:val="000000" w:themeColor="text1"/>
          <w:shd w:val="clear" w:color="auto" w:fill="FFFFFF"/>
        </w:rPr>
        <w:t>Dambrun, M., Lepage, J., &amp;Fayolle, S. (2014). Victims’ Dehumanization and the Alteration of Other-Oriented Empathy within the Immersive Video Milgram Obedience Experiment. </w:t>
      </w:r>
      <w:r w:rsidRPr="00462754">
        <w:rPr>
          <w:i/>
          <w:iCs/>
          <w:color w:val="000000" w:themeColor="text1"/>
          <w:shd w:val="clear" w:color="auto" w:fill="FFFFFF"/>
        </w:rPr>
        <w:t>Psychology</w:t>
      </w:r>
      <w:r w:rsidRPr="00462754">
        <w:rPr>
          <w:color w:val="000000" w:themeColor="text1"/>
          <w:shd w:val="clear" w:color="auto" w:fill="FFFFFF"/>
        </w:rPr>
        <w:t>, </w:t>
      </w:r>
      <w:r w:rsidRPr="00462754">
        <w:rPr>
          <w:i/>
          <w:iCs/>
          <w:color w:val="000000" w:themeColor="text1"/>
          <w:shd w:val="clear" w:color="auto" w:fill="FFFFFF"/>
        </w:rPr>
        <w:t>05</w:t>
      </w:r>
      <w:r w:rsidRPr="00462754">
        <w:rPr>
          <w:color w:val="000000" w:themeColor="text1"/>
          <w:shd w:val="clear" w:color="auto" w:fill="FFFFFF"/>
        </w:rPr>
        <w:t>(17), 1941-1953. doi: 10.4236/psych.2014.517197</w:t>
      </w:r>
    </w:p>
    <w:p w:rsidR="0019281E" w:rsidRDefault="004928E9" w:rsidP="00462754">
      <w:pPr>
        <w:pStyle w:val="NormalWeb"/>
        <w:shd w:val="clear" w:color="auto" w:fill="FFFFFF"/>
        <w:spacing w:before="0" w:beforeAutospacing="0" w:after="0" w:afterAutospacing="0" w:line="480" w:lineRule="auto"/>
        <w:ind w:left="720" w:hanging="720"/>
        <w:rPr>
          <w:color w:val="000000" w:themeColor="text1"/>
          <w:shd w:val="clear" w:color="auto" w:fill="FFFFFF"/>
        </w:rPr>
      </w:pPr>
      <w:r w:rsidRPr="00462754">
        <w:rPr>
          <w:color w:val="000000" w:themeColor="text1"/>
          <w:shd w:val="clear" w:color="auto" w:fill="FFFFFF"/>
        </w:rPr>
        <w:t>King, S., Agyapong, E., &amp; Roberts, G. (2019). ASPA code of ethics as a framework for teaching ethics in public affairs and administration: A conceptual content analysis of MPA ethics course syllabi. </w:t>
      </w:r>
      <w:r w:rsidRPr="00462754">
        <w:rPr>
          <w:i/>
          <w:iCs/>
          <w:color w:val="000000" w:themeColor="text1"/>
          <w:shd w:val="clear" w:color="auto" w:fill="FFFFFF"/>
        </w:rPr>
        <w:t xml:space="preserve">Journal </w:t>
      </w:r>
      <w:r w:rsidR="006A72C3" w:rsidRPr="00462754">
        <w:rPr>
          <w:i/>
          <w:iCs/>
          <w:color w:val="000000" w:themeColor="text1"/>
          <w:shd w:val="clear" w:color="auto" w:fill="FFFFFF"/>
        </w:rPr>
        <w:t>of</w:t>
      </w:r>
      <w:r w:rsidRPr="00462754">
        <w:rPr>
          <w:i/>
          <w:iCs/>
          <w:color w:val="000000" w:themeColor="text1"/>
          <w:shd w:val="clear" w:color="auto" w:fill="FFFFFF"/>
        </w:rPr>
        <w:t xml:space="preserve"> Public Affairs Education</w:t>
      </w:r>
      <w:r w:rsidRPr="00462754">
        <w:rPr>
          <w:color w:val="000000" w:themeColor="text1"/>
          <w:shd w:val="clear" w:color="auto" w:fill="FFFFFF"/>
        </w:rPr>
        <w:t>, 1-22. doi: 10.1080/15236803.2019.1640560</w:t>
      </w:r>
    </w:p>
    <w:p w:rsidR="008D29DE" w:rsidRPr="008D29DE" w:rsidRDefault="008D29DE" w:rsidP="008D29D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Morelli, M. F. (2015</w:t>
      </w:r>
      <w:r w:rsidRPr="008D29DE">
        <w:rPr>
          <w:rFonts w:ascii="Times New Roman" w:eastAsia="Times New Roman" w:hAnsi="Times New Roman" w:cs="Times New Roman"/>
          <w:sz w:val="24"/>
          <w:szCs w:val="24"/>
        </w:rPr>
        <w:t xml:space="preserve">). Milgram's dilemma of obedience. </w:t>
      </w:r>
      <w:r w:rsidRPr="008D29DE">
        <w:rPr>
          <w:rFonts w:ascii="Times New Roman" w:eastAsia="Times New Roman" w:hAnsi="Times New Roman" w:cs="Times New Roman"/>
          <w:i/>
          <w:iCs/>
          <w:sz w:val="24"/>
          <w:szCs w:val="24"/>
        </w:rPr>
        <w:t>Metaphilosophy</w:t>
      </w:r>
      <w:r w:rsidRPr="008D29DE">
        <w:rPr>
          <w:rFonts w:ascii="Times New Roman" w:eastAsia="Times New Roman" w:hAnsi="Times New Roman" w:cs="Times New Roman"/>
          <w:sz w:val="24"/>
          <w:szCs w:val="24"/>
        </w:rPr>
        <w:t xml:space="preserve">, </w:t>
      </w:r>
      <w:r w:rsidRPr="008D29DE">
        <w:rPr>
          <w:rFonts w:ascii="Times New Roman" w:eastAsia="Times New Roman" w:hAnsi="Times New Roman" w:cs="Times New Roman"/>
          <w:i/>
          <w:iCs/>
          <w:sz w:val="24"/>
          <w:szCs w:val="24"/>
        </w:rPr>
        <w:t>14</w:t>
      </w:r>
      <w:r w:rsidRPr="008D29DE">
        <w:rPr>
          <w:rFonts w:ascii="Times New Roman" w:eastAsia="Times New Roman" w:hAnsi="Times New Roman" w:cs="Times New Roman"/>
          <w:sz w:val="24"/>
          <w:szCs w:val="24"/>
        </w:rPr>
        <w:t>(3/4), 183-189.</w:t>
      </w:r>
    </w:p>
    <w:p w:rsidR="008D29DE" w:rsidRPr="00462754" w:rsidRDefault="008D29DE" w:rsidP="00462754">
      <w:pPr>
        <w:pStyle w:val="NormalWeb"/>
        <w:shd w:val="clear" w:color="auto" w:fill="FFFFFF"/>
        <w:spacing w:before="0" w:beforeAutospacing="0" w:after="0" w:afterAutospacing="0" w:line="480" w:lineRule="auto"/>
        <w:ind w:left="720" w:hanging="720"/>
        <w:rPr>
          <w:color w:val="000000" w:themeColor="text1"/>
          <w:shd w:val="clear" w:color="auto" w:fill="FFFFFF"/>
        </w:rPr>
      </w:pPr>
    </w:p>
    <w:p w:rsidR="0019281E" w:rsidRPr="00462754" w:rsidRDefault="0019281E" w:rsidP="00462754">
      <w:pPr>
        <w:pStyle w:val="NormalWeb"/>
        <w:shd w:val="clear" w:color="auto" w:fill="FFFFFF"/>
        <w:spacing w:before="0" w:beforeAutospacing="0" w:after="0" w:afterAutospacing="0" w:line="480" w:lineRule="auto"/>
        <w:ind w:left="720" w:hanging="720"/>
        <w:rPr>
          <w:color w:val="000000" w:themeColor="text1"/>
        </w:rPr>
      </w:pPr>
    </w:p>
    <w:p w:rsidR="000F4CCE" w:rsidRPr="00462754" w:rsidRDefault="000F4CCE" w:rsidP="00462754">
      <w:pPr>
        <w:pStyle w:val="NormalWeb"/>
        <w:shd w:val="clear" w:color="auto" w:fill="FFFFFF"/>
        <w:spacing w:before="0" w:beforeAutospacing="0" w:after="0" w:afterAutospacing="0" w:line="480" w:lineRule="auto"/>
        <w:ind w:firstLine="720"/>
        <w:rPr>
          <w:color w:val="000000" w:themeColor="text1"/>
        </w:rPr>
      </w:pPr>
    </w:p>
    <w:p w:rsidR="000F4CCE" w:rsidRPr="00462754" w:rsidRDefault="000F4CCE" w:rsidP="00462754">
      <w:pPr>
        <w:pStyle w:val="NormalWeb"/>
        <w:shd w:val="clear" w:color="auto" w:fill="FFFFFF"/>
        <w:spacing w:before="0" w:beforeAutospacing="0" w:after="0" w:afterAutospacing="0" w:line="480" w:lineRule="auto"/>
        <w:ind w:firstLine="720"/>
        <w:rPr>
          <w:color w:val="000000" w:themeColor="text1"/>
        </w:rPr>
      </w:pPr>
    </w:p>
    <w:p w:rsidR="00141C99" w:rsidRPr="00462754" w:rsidRDefault="004928E9" w:rsidP="00462754">
      <w:pPr>
        <w:spacing w:after="0" w:line="480" w:lineRule="auto"/>
        <w:ind w:firstLine="720"/>
        <w:rPr>
          <w:rFonts w:ascii="Times New Roman" w:hAnsi="Times New Roman" w:cs="Times New Roman"/>
          <w:color w:val="000000" w:themeColor="text1"/>
          <w:sz w:val="24"/>
          <w:szCs w:val="24"/>
        </w:rPr>
      </w:pPr>
      <w:r w:rsidRPr="00462754">
        <w:rPr>
          <w:rFonts w:ascii="Times New Roman" w:hAnsi="Times New Roman" w:cs="Times New Roman"/>
          <w:color w:val="000000" w:themeColor="text1"/>
          <w:sz w:val="24"/>
          <w:szCs w:val="24"/>
        </w:rPr>
        <w:br/>
      </w:r>
    </w:p>
    <w:sectPr w:rsidR="00141C99" w:rsidRPr="00462754" w:rsidSect="006A72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6B72" w:rsidRDefault="00516B72">
      <w:pPr>
        <w:spacing w:after="0" w:line="240" w:lineRule="auto"/>
      </w:pPr>
      <w:r>
        <w:separator/>
      </w:r>
    </w:p>
  </w:endnote>
  <w:endnote w:type="continuationSeparator" w:id="1">
    <w:p w:rsidR="00516B72" w:rsidRDefault="00516B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6B72" w:rsidRDefault="00516B72">
      <w:pPr>
        <w:spacing w:after="0" w:line="240" w:lineRule="auto"/>
      </w:pPr>
      <w:r>
        <w:separator/>
      </w:r>
    </w:p>
  </w:footnote>
  <w:footnote w:type="continuationSeparator" w:id="1">
    <w:p w:rsidR="00516B72" w:rsidRDefault="00516B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2C3" w:rsidRPr="006A72C3" w:rsidRDefault="004928E9" w:rsidP="006A72C3">
    <w:pPr>
      <w:pStyle w:val="Header"/>
      <w:rPr>
        <w:rFonts w:ascii="Times New Roman" w:hAnsi="Times New Roman" w:cs="Times New Roman"/>
        <w:sz w:val="24"/>
        <w:szCs w:val="24"/>
      </w:rPr>
    </w:pPr>
    <w:r w:rsidRPr="006A72C3">
      <w:rPr>
        <w:rFonts w:ascii="Times New Roman" w:hAnsi="Times New Roman" w:cs="Times New Roman"/>
        <w:sz w:val="24"/>
        <w:szCs w:val="24"/>
      </w:rPr>
      <w:t>MILGRAM’S EXPERIMENT</w:t>
    </w:r>
    <w:sdt>
      <w:sdtPr>
        <w:rPr>
          <w:rFonts w:ascii="Times New Roman" w:hAnsi="Times New Roman" w:cs="Times New Roman"/>
          <w:sz w:val="24"/>
          <w:szCs w:val="24"/>
        </w:rPr>
        <w:id w:val="887227009"/>
        <w:docPartObj>
          <w:docPartGallery w:val="Page Numbers (Top of Page)"/>
          <w:docPartUnique/>
        </w:docPartObj>
      </w:sdtPr>
      <w:sdtEndPr>
        <w:rPr>
          <w:noProof/>
        </w:rPr>
      </w:sdtEndPr>
      <w:sdtContent>
        <w:r w:rsidR="00462754">
          <w:rPr>
            <w:rFonts w:ascii="Times New Roman" w:hAnsi="Times New Roman" w:cs="Times New Roman"/>
            <w:sz w:val="24"/>
            <w:szCs w:val="24"/>
          </w:rPr>
          <w:t xml:space="preserve">                                                                                                        </w:t>
        </w:r>
        <w:r w:rsidR="002B32DE" w:rsidRPr="006A72C3">
          <w:rPr>
            <w:rFonts w:ascii="Times New Roman" w:hAnsi="Times New Roman" w:cs="Times New Roman"/>
            <w:sz w:val="24"/>
            <w:szCs w:val="24"/>
          </w:rPr>
          <w:fldChar w:fldCharType="begin"/>
        </w:r>
        <w:r w:rsidRPr="006A72C3">
          <w:rPr>
            <w:rFonts w:ascii="Times New Roman" w:hAnsi="Times New Roman" w:cs="Times New Roman"/>
            <w:sz w:val="24"/>
            <w:szCs w:val="24"/>
          </w:rPr>
          <w:instrText xml:space="preserve"> PAGE   \* MERGEFORMAT </w:instrText>
        </w:r>
        <w:r w:rsidR="002B32DE" w:rsidRPr="006A72C3">
          <w:rPr>
            <w:rFonts w:ascii="Times New Roman" w:hAnsi="Times New Roman" w:cs="Times New Roman"/>
            <w:sz w:val="24"/>
            <w:szCs w:val="24"/>
          </w:rPr>
          <w:fldChar w:fldCharType="separate"/>
        </w:r>
        <w:r w:rsidR="008D29DE">
          <w:rPr>
            <w:rFonts w:ascii="Times New Roman" w:hAnsi="Times New Roman" w:cs="Times New Roman"/>
            <w:noProof/>
            <w:sz w:val="24"/>
            <w:szCs w:val="24"/>
          </w:rPr>
          <w:t>6</w:t>
        </w:r>
        <w:r w:rsidR="002B32DE" w:rsidRPr="006A72C3">
          <w:rPr>
            <w:rFonts w:ascii="Times New Roman" w:hAnsi="Times New Roman" w:cs="Times New Roman"/>
            <w:noProof/>
            <w:sz w:val="24"/>
            <w:szCs w:val="24"/>
          </w:rPr>
          <w:fldChar w:fldCharType="end"/>
        </w:r>
      </w:sdtContent>
    </w:sdt>
  </w:p>
  <w:p w:rsidR="006A72C3" w:rsidRDefault="006A72C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2C3" w:rsidRPr="006A72C3" w:rsidRDefault="004928E9" w:rsidP="006A72C3">
    <w:pPr>
      <w:pStyle w:val="Header"/>
      <w:rPr>
        <w:rFonts w:ascii="Times New Roman" w:hAnsi="Times New Roman" w:cs="Times New Roman"/>
        <w:sz w:val="24"/>
        <w:szCs w:val="24"/>
      </w:rPr>
    </w:pPr>
    <w:r w:rsidRPr="006A72C3">
      <w:rPr>
        <w:rFonts w:ascii="Times New Roman" w:hAnsi="Times New Roman" w:cs="Times New Roman"/>
        <w:sz w:val="24"/>
        <w:szCs w:val="24"/>
      </w:rPr>
      <w:t>Running head: MILGRAM’S EXPERIMENT</w:t>
    </w:r>
    <w:sdt>
      <w:sdtPr>
        <w:rPr>
          <w:rFonts w:ascii="Times New Roman" w:hAnsi="Times New Roman" w:cs="Times New Roman"/>
          <w:sz w:val="24"/>
          <w:szCs w:val="24"/>
        </w:rPr>
        <w:id w:val="-2002584697"/>
        <w:docPartObj>
          <w:docPartGallery w:val="Page Numbers (Top of Page)"/>
          <w:docPartUnique/>
        </w:docPartObj>
      </w:sdtPr>
      <w:sdtEndPr>
        <w:rPr>
          <w:noProof/>
        </w:rPr>
      </w:sdtEndPr>
      <w:sdtContent>
        <w:r w:rsidR="00462754">
          <w:rPr>
            <w:rFonts w:ascii="Times New Roman" w:hAnsi="Times New Roman" w:cs="Times New Roman"/>
            <w:sz w:val="24"/>
            <w:szCs w:val="24"/>
          </w:rPr>
          <w:t xml:space="preserve">                                                                                </w:t>
        </w:r>
        <w:r w:rsidR="002B32DE" w:rsidRPr="006A72C3">
          <w:rPr>
            <w:rFonts w:ascii="Times New Roman" w:hAnsi="Times New Roman" w:cs="Times New Roman"/>
            <w:sz w:val="24"/>
            <w:szCs w:val="24"/>
          </w:rPr>
          <w:fldChar w:fldCharType="begin"/>
        </w:r>
        <w:r w:rsidRPr="006A72C3">
          <w:rPr>
            <w:rFonts w:ascii="Times New Roman" w:hAnsi="Times New Roman" w:cs="Times New Roman"/>
            <w:sz w:val="24"/>
            <w:szCs w:val="24"/>
          </w:rPr>
          <w:instrText xml:space="preserve"> PAGE   \* MERGEFORMAT </w:instrText>
        </w:r>
        <w:r w:rsidR="002B32DE" w:rsidRPr="006A72C3">
          <w:rPr>
            <w:rFonts w:ascii="Times New Roman" w:hAnsi="Times New Roman" w:cs="Times New Roman"/>
            <w:sz w:val="24"/>
            <w:szCs w:val="24"/>
          </w:rPr>
          <w:fldChar w:fldCharType="separate"/>
        </w:r>
        <w:r w:rsidR="00B16CB2">
          <w:rPr>
            <w:rFonts w:ascii="Times New Roman" w:hAnsi="Times New Roman" w:cs="Times New Roman"/>
            <w:noProof/>
            <w:sz w:val="24"/>
            <w:szCs w:val="24"/>
          </w:rPr>
          <w:t>1</w:t>
        </w:r>
        <w:r w:rsidR="002B32DE" w:rsidRPr="006A72C3">
          <w:rPr>
            <w:rFonts w:ascii="Times New Roman" w:hAnsi="Times New Roman" w:cs="Times New Roman"/>
            <w:noProof/>
            <w:sz w:val="24"/>
            <w:szCs w:val="24"/>
          </w:rPr>
          <w:fldChar w:fldCharType="end"/>
        </w:r>
      </w:sdtContent>
    </w:sdt>
  </w:p>
  <w:p w:rsidR="006A72C3" w:rsidRDefault="006A72C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E3FE0"/>
    <w:multiLevelType w:val="multilevel"/>
    <w:tmpl w:val="5BC288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710C8"/>
    <w:rsid w:val="00010C32"/>
    <w:rsid w:val="000F4CCE"/>
    <w:rsid w:val="00123530"/>
    <w:rsid w:val="00141C99"/>
    <w:rsid w:val="0019281E"/>
    <w:rsid w:val="002218FC"/>
    <w:rsid w:val="002B32DE"/>
    <w:rsid w:val="002F662A"/>
    <w:rsid w:val="003B391F"/>
    <w:rsid w:val="003D7AC0"/>
    <w:rsid w:val="004136C6"/>
    <w:rsid w:val="00462754"/>
    <w:rsid w:val="004928E9"/>
    <w:rsid w:val="00505AE9"/>
    <w:rsid w:val="00516B72"/>
    <w:rsid w:val="005864CB"/>
    <w:rsid w:val="005C080B"/>
    <w:rsid w:val="006331D7"/>
    <w:rsid w:val="006A72C3"/>
    <w:rsid w:val="006D4783"/>
    <w:rsid w:val="00727E83"/>
    <w:rsid w:val="007710C8"/>
    <w:rsid w:val="007B2396"/>
    <w:rsid w:val="008467BE"/>
    <w:rsid w:val="00847B01"/>
    <w:rsid w:val="00861859"/>
    <w:rsid w:val="008D29DE"/>
    <w:rsid w:val="00AA798B"/>
    <w:rsid w:val="00AC3787"/>
    <w:rsid w:val="00AE623B"/>
    <w:rsid w:val="00B026CF"/>
    <w:rsid w:val="00B16CB2"/>
    <w:rsid w:val="00DC6537"/>
    <w:rsid w:val="00DD1B87"/>
    <w:rsid w:val="00DD74C8"/>
    <w:rsid w:val="00E81D61"/>
    <w:rsid w:val="00F5282D"/>
    <w:rsid w:val="00F85E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6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10C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710C8"/>
    <w:rPr>
      <w:color w:val="0000FF"/>
      <w:u w:val="single"/>
    </w:rPr>
  </w:style>
  <w:style w:type="character" w:styleId="Strong">
    <w:name w:val="Strong"/>
    <w:basedOn w:val="DefaultParagraphFont"/>
    <w:uiPriority w:val="22"/>
    <w:qFormat/>
    <w:rsid w:val="00010C32"/>
    <w:rPr>
      <w:b/>
      <w:bCs/>
    </w:rPr>
  </w:style>
  <w:style w:type="paragraph" w:styleId="Header">
    <w:name w:val="header"/>
    <w:basedOn w:val="Normal"/>
    <w:link w:val="HeaderChar"/>
    <w:uiPriority w:val="99"/>
    <w:unhideWhenUsed/>
    <w:rsid w:val="006A7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2C3"/>
  </w:style>
  <w:style w:type="paragraph" w:styleId="Footer">
    <w:name w:val="footer"/>
    <w:basedOn w:val="Normal"/>
    <w:link w:val="FooterChar"/>
    <w:uiPriority w:val="99"/>
    <w:unhideWhenUsed/>
    <w:rsid w:val="006A7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2C3"/>
  </w:style>
</w:styles>
</file>

<file path=word/webSettings.xml><?xml version="1.0" encoding="utf-8"?>
<w:webSettings xmlns:r="http://schemas.openxmlformats.org/officeDocument/2006/relationships" xmlns:w="http://schemas.openxmlformats.org/wordprocessingml/2006/main">
  <w:divs>
    <w:div w:id="1487287168">
      <w:bodyDiv w:val="1"/>
      <w:marLeft w:val="0"/>
      <w:marRight w:val="0"/>
      <w:marTop w:val="0"/>
      <w:marBottom w:val="0"/>
      <w:divBdr>
        <w:top w:val="none" w:sz="0" w:space="0" w:color="auto"/>
        <w:left w:val="none" w:sz="0" w:space="0" w:color="auto"/>
        <w:bottom w:val="none" w:sz="0" w:space="0" w:color="auto"/>
        <w:right w:val="none" w:sz="0" w:space="0" w:color="auto"/>
      </w:divBdr>
      <w:divsChild>
        <w:div w:id="1867449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1067</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2020-03-19T11:18:00Z</dcterms:created>
  <dcterms:modified xsi:type="dcterms:W3CDTF">2020-03-19T11:18:00Z</dcterms:modified>
</cp:coreProperties>
</file>